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360.0" w:type="dxa"/>
        <w:jc w:val="right"/>
        <w:tblLayout w:type="fixed"/>
        <w:tblLook w:val="0000"/>
      </w:tblPr>
      <w:tblGrid>
        <w:gridCol w:w="2451"/>
        <w:gridCol w:w="5909"/>
        <w:tblGridChange w:id="0">
          <w:tblGrid>
            <w:gridCol w:w="2451"/>
            <w:gridCol w:w="5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648.0" w:type="dxa"/>
        <w:jc w:val="right"/>
        <w:tblLayout w:type="fixed"/>
        <w:tblLook w:val="0000"/>
      </w:tblPr>
      <w:tblGrid>
        <w:gridCol w:w="288"/>
        <w:gridCol w:w="2451"/>
        <w:gridCol w:w="5909"/>
        <w:tblGridChange w:id="0">
          <w:tblGrid>
            <w:gridCol w:w="288"/>
            <w:gridCol w:w="2451"/>
            <w:gridCol w:w="590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الاســـــــم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بخيت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الميلاد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7/5/1983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الإيميل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hyperlink r:id="rId7">
              <w:r w:rsidDel="00000000" w:rsidR="00000000" w:rsidRPr="00000000">
                <w:rPr>
                  <w:rFonts w:ascii="Simplified Arabic" w:cs="Simplified Arabic" w:eastAsia="Simplified Arabic" w:hAnsi="Simplified Arabic"/>
                  <w:color w:val="0000ff"/>
                  <w:u w:val="single"/>
                  <w:vertAlign w:val="baseline"/>
                  <w:rtl w:val="0"/>
                </w:rPr>
                <w:t xml:space="preserve">alwazzankhetam@gmail.com</w:t>
              </w:r>
            </w:hyperlink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      </w:t>
            </w:r>
            <w:hyperlink r:id="rId8">
              <w:r w:rsidDel="00000000" w:rsidR="00000000" w:rsidRPr="00000000">
                <w:rPr>
                  <w:rFonts w:ascii="Simplified Arabic" w:cs="Simplified Arabic" w:eastAsia="Simplified Arabic" w:hAnsi="Simplified Arabic"/>
                  <w:color w:val="0000ff"/>
                  <w:u w:val="single"/>
                  <w:vertAlign w:val="baseline"/>
                  <w:rtl w:val="0"/>
                </w:rPr>
                <w:t xml:space="preserve">k.wazzan@ju.edu.jo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467.0" w:type="dxa"/>
        <w:jc w:val="right"/>
        <w:tblLayout w:type="fixed"/>
        <w:tblLook w:val="0000"/>
      </w:tblPr>
      <w:tblGrid>
        <w:gridCol w:w="2410"/>
        <w:gridCol w:w="2126"/>
        <w:gridCol w:w="2175"/>
        <w:gridCol w:w="1756"/>
        <w:tblGridChange w:id="0">
          <w:tblGrid>
            <w:gridCol w:w="2410"/>
            <w:gridCol w:w="2126"/>
            <w:gridCol w:w="2175"/>
            <w:gridCol w:w="17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749.999999999998" w:type="dxa"/>
        <w:jc w:val="right"/>
        <w:tblLayout w:type="fixed"/>
        <w:tblLook w:val="0000"/>
      </w:tblPr>
      <w:tblGrid>
        <w:gridCol w:w="283"/>
        <w:gridCol w:w="1666"/>
        <w:gridCol w:w="2835"/>
        <w:gridCol w:w="2587"/>
        <w:gridCol w:w="1379"/>
        <w:tblGridChange w:id="0">
          <w:tblGrid>
            <w:gridCol w:w="283"/>
            <w:gridCol w:w="1666"/>
            <w:gridCol w:w="2835"/>
            <w:gridCol w:w="2587"/>
            <w:gridCol w:w="13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المانحة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ماجستير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1/2/2009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بكالوريوس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14/2/2005</w:t>
            </w:r>
          </w:p>
        </w:tc>
      </w:tr>
    </w:tbl>
    <w:p w:rsidR="00000000" w:rsidDel="00000000" w:rsidP="00000000" w:rsidRDefault="00000000" w:rsidRPr="00000000" w14:paraId="0000002A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360.0" w:type="dxa"/>
        <w:jc w:val="right"/>
        <w:tblLayout w:type="fixed"/>
        <w:tblLook w:val="0000"/>
      </w:tblPr>
      <w:tblGrid>
        <w:gridCol w:w="3114"/>
        <w:gridCol w:w="5246"/>
        <w:tblGridChange w:id="0">
          <w:tblGrid>
            <w:gridCol w:w="3114"/>
            <w:gridCol w:w="52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ومجالات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الاهتمام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648.0" w:type="dxa"/>
        <w:jc w:val="right"/>
        <w:tblLayout w:type="fixed"/>
        <w:tblLook w:val="0000"/>
      </w:tblPr>
      <w:tblGrid>
        <w:gridCol w:w="288"/>
        <w:gridCol w:w="2122"/>
        <w:gridCol w:w="6238"/>
        <w:tblGridChange w:id="0">
          <w:tblGrid>
            <w:gridCol w:w="288"/>
            <w:gridCol w:w="2122"/>
            <w:gridCol w:w="623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الدقيق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الاهتمام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بوصفها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ثانية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التطبيقية</w:t>
            </w:r>
          </w:p>
        </w:tc>
      </w:tr>
    </w:tbl>
    <w:p w:rsidR="00000000" w:rsidDel="00000000" w:rsidP="00000000" w:rsidRDefault="00000000" w:rsidRPr="00000000" w14:paraId="00000037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ab/>
      </w:r>
    </w:p>
    <w:tbl>
      <w:tblPr>
        <w:tblStyle w:val="Table7"/>
        <w:bidiVisual w:val="1"/>
        <w:tblW w:w="8360.0" w:type="dxa"/>
        <w:jc w:val="right"/>
        <w:tblLayout w:type="fixed"/>
        <w:tblLook w:val="0000"/>
      </w:tblPr>
      <w:tblGrid>
        <w:gridCol w:w="1980"/>
        <w:gridCol w:w="6380"/>
        <w:tblGridChange w:id="0">
          <w:tblGrid>
            <w:gridCol w:w="1980"/>
            <w:gridCol w:w="6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السجل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646.0" w:type="dxa"/>
        <w:jc w:val="right"/>
        <w:tblLayout w:type="fixed"/>
        <w:tblLook w:val="0000"/>
      </w:tblPr>
      <w:tblGrid>
        <w:gridCol w:w="288"/>
        <w:gridCol w:w="1980"/>
        <w:gridCol w:w="4358"/>
        <w:gridCol w:w="2020"/>
        <w:tblGridChange w:id="0">
          <w:tblGrid>
            <w:gridCol w:w="288"/>
            <w:gridCol w:w="1980"/>
            <w:gridCol w:w="4358"/>
            <w:gridCol w:w="20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3C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3D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وعنوانها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3E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4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مثبت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الدائمة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4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28/12/2020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4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4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4/4/2014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4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4C">
            <w:pPr>
              <w:bidi w:val="1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2011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حتى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الآن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4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2020</w:t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2019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2018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C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الصيفي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California.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صيف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محاضر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متفر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غ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60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21/9/2010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6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محاضر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متفر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6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2008-2010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6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6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إعطاء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دروس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لطلبة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جنسيات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مختلفة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2008 - 2009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6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معلمة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6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معلمة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2005-2009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8360.0" w:type="dxa"/>
        <w:jc w:val="right"/>
        <w:tblLayout w:type="fixed"/>
        <w:tblLook w:val="0000"/>
      </w:tblPr>
      <w:tblGrid>
        <w:gridCol w:w="2830"/>
        <w:gridCol w:w="5530"/>
        <w:tblGridChange w:id="0">
          <w:tblGrid>
            <w:gridCol w:w="2830"/>
            <w:gridCol w:w="5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7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الأعمال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واللجان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8648.0" w:type="dxa"/>
        <w:jc w:val="right"/>
        <w:tblLayout w:type="fixed"/>
        <w:tblLook w:val="0000"/>
      </w:tblPr>
      <w:tblGrid>
        <w:gridCol w:w="288"/>
        <w:gridCol w:w="6293"/>
        <w:gridCol w:w="2067"/>
        <w:tblGridChange w:id="0">
          <w:tblGrid>
            <w:gridCol w:w="288"/>
            <w:gridCol w:w="6293"/>
            <w:gridCol w:w="206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75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مسمى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الإداري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والمهام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76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7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2022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الآن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7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7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8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التصنيفي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8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اللامنهجي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والأندية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الطلابية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8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فعالية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الطبق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8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مناهج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8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9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9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التصنيفي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9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التحضيرية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الأنساق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والسياقات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 22-24/4/2014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9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التصنيفي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2013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9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الاحتفالية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الأجانب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09E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8360.0" w:type="dxa"/>
        <w:jc w:val="right"/>
        <w:tblLayout w:type="fixed"/>
        <w:tblLook w:val="0000"/>
      </w:tblPr>
      <w:tblGrid>
        <w:gridCol w:w="4783"/>
        <w:gridCol w:w="3577"/>
        <w:tblGridChange w:id="0">
          <w:tblGrid>
            <w:gridCol w:w="4783"/>
            <w:gridCol w:w="35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9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الأبحاث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المنشورة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8647.0" w:type="dxa"/>
        <w:jc w:val="right"/>
        <w:tblLayout w:type="fixed"/>
        <w:tblLook w:val="0000"/>
      </w:tblPr>
      <w:tblGrid>
        <w:gridCol w:w="288"/>
        <w:gridCol w:w="2547"/>
        <w:gridCol w:w="5812"/>
        <w:tblGridChange w:id="0">
          <w:tblGrid>
            <w:gridCol w:w="288"/>
            <w:gridCol w:w="2547"/>
            <w:gridCol w:w="58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3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الباحث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الباحثين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4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والناشر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A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ind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The Effect of Using the Strategy of Flipped Class on Teaching Arabic as a Second Language - TPLS- Theory and Practice in Language Studies – UK – Vol 12. No. 4, pp. 684-690, April 2022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A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 Fixed" w:cs="Simplified Arabic Fixed" w:eastAsia="Simplified Arabic Fixed" w:hAnsi="Simplified Arabic Fixed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The Efficiency of Using KWL Strategy in Teaching Arabic for Speakers of Other Language -International Journal of English and Education-July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 Fixed" w:cs="Simplified Arabic Fixed" w:eastAsia="Simplified Arabic Fixed" w:hAnsi="Simplified Arabic Fixe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 Fixed" w:cs="Simplified Arabic Fixed" w:eastAsia="Simplified Arabic Fixed" w:hAnsi="Simplified Arabic Fixed"/>
                <w:vertAlign w:val="baseline"/>
              </w:rPr>
            </w:pPr>
            <w:r w:rsidDel="00000000" w:rsidR="00000000" w:rsidRPr="00000000">
              <w:rPr>
                <w:rFonts w:ascii="Simplified Arabic Fixed" w:cs="Simplified Arabic Fixed" w:eastAsia="Simplified Arabic Fixed" w:hAnsi="Simplified Arabic Fixed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A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ind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Teaching the grammar of Arabic language to learners of Arabic as a second language- The approach of focusing on the form- British Journal of Science- Volume 18- 2019.</w:t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B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لاثة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المبتدئة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ضوء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عليمي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ثليجي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بالأغواط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الجزائر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73-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ديسمبر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- 2018.</w:t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B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الأصيلة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وجهات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نظر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المراكز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والجامعات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المجلد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45-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- 2018.</w:t>
            </w:r>
          </w:p>
        </w:tc>
      </w:tr>
      <w:tr>
        <w:trPr>
          <w:cantSplit w:val="0"/>
          <w:trHeight w:val="15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B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المحتوى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وتطبيقه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المتقدمة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لأغراض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حقل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وجهات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نظر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المراكز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والجامعات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ثليجي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بالأغواط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الجزائر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58-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شهر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أيلول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- 2017.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B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ماجد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الخيذاط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دراكات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المدرسين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لمشكلات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 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41 -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2014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B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41 -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1- 2014.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C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المحتوى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نموذجا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الأنساق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والسياقات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2014.</w:t>
            </w:r>
          </w:p>
        </w:tc>
      </w:tr>
    </w:tbl>
    <w:p w:rsidR="00000000" w:rsidDel="00000000" w:rsidP="00000000" w:rsidRDefault="00000000" w:rsidRPr="00000000" w14:paraId="000000C2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8360.0" w:type="dxa"/>
        <w:jc w:val="right"/>
        <w:tblLayout w:type="fixed"/>
        <w:tblLook w:val="0000"/>
      </w:tblPr>
      <w:tblGrid>
        <w:gridCol w:w="4783"/>
        <w:gridCol w:w="3577"/>
        <w:tblGridChange w:id="0">
          <w:tblGrid>
            <w:gridCol w:w="4783"/>
            <w:gridCol w:w="35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C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المقالات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المنشورة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8364.0" w:type="dxa"/>
        <w:jc w:val="right"/>
        <w:tblLayout w:type="fixed"/>
        <w:tblLook w:val="0000"/>
      </w:tblPr>
      <w:tblGrid>
        <w:gridCol w:w="1843"/>
        <w:gridCol w:w="6521"/>
        <w:tblGridChange w:id="0">
          <w:tblGrid>
            <w:gridCol w:w="1843"/>
            <w:gridCol w:w="6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C6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الكاتب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C7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المقالة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والناشر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C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color w:val="0000ff"/>
                <w:u w:val="singl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تموز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C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المناظر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وأهميته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الثانية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--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الشبكة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العنكبوتية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–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C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color w:val="0000ff"/>
                <w:u w:val="singl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الصورة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الاطفال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ابع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ديسمبر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C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color w:val="0000ff"/>
                <w:u w:val="singl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التخطيط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للعملية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زمن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كورونا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ادس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تموز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D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التركيز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جديد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-10-2-2020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D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ind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KWL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المقروء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 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فبراير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- 2019</w:t>
            </w:r>
          </w:p>
          <w:p w:rsidR="00000000" w:rsidDel="00000000" w:rsidP="00000000" w:rsidRDefault="00000000" w:rsidRPr="00000000" w14:paraId="000000D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D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ختام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لغوية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نوفمبر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- 2019</w:t>
            </w:r>
          </w:p>
        </w:tc>
      </w:tr>
    </w:tbl>
    <w:p w:rsidR="00000000" w:rsidDel="00000000" w:rsidP="00000000" w:rsidRDefault="00000000" w:rsidRPr="00000000" w14:paraId="000000D8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8360.0" w:type="dxa"/>
        <w:jc w:val="right"/>
        <w:tblLayout w:type="fixed"/>
        <w:tblLook w:val="0000"/>
      </w:tblPr>
      <w:tblGrid>
        <w:gridCol w:w="4673"/>
        <w:gridCol w:w="3687"/>
        <w:tblGridChange w:id="0">
          <w:tblGrid>
            <w:gridCol w:w="4673"/>
            <w:gridCol w:w="36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المؤتمرات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والندوات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8647.0" w:type="dxa"/>
        <w:jc w:val="right"/>
        <w:tblLayout w:type="fixed"/>
        <w:tblLook w:val="0000"/>
      </w:tblPr>
      <w:tblGrid>
        <w:gridCol w:w="288"/>
        <w:gridCol w:w="3361"/>
        <w:gridCol w:w="3402"/>
        <w:gridCol w:w="1596"/>
        <w:tblGridChange w:id="0">
          <w:tblGrid>
            <w:gridCol w:w="288"/>
            <w:gridCol w:w="3361"/>
            <w:gridCol w:w="3402"/>
            <w:gridCol w:w="159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D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E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انعقاده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F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وآدابها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العصر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الآفاق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مالانج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الحكومي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وبرعاية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بتركيا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إندونيسيا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، 25/6/2022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حضور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مولاي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إسماعيل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سيدي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للمثقفين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ومنتدى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الباحثين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الشباب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Borys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Hrinchenko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Kyiv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أوكرانيا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المغرب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23-26/1/2022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25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والفرص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الخليج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الشارقة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20-30/1/2022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والعشرين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والفرص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الخليج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E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الشارقة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22-30/1/2022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2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مناهج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والفرص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الخليج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الشارقة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22-30/1/2022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25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اتجاهات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حديثة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والفرص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الخليج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الشارقة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22-30/1/2022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25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والفرص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الخليج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الشارقة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22-30/1/2022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أقسام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لأقسام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0F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لبنان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2-4/9/2021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والترجمة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والترجمة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لبنان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28-30/7/2021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الافتراضي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والعشرين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الوطنية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الماليزية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ماليزيا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25-26/8/2021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وآدابها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وتعليمها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مالانج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الحكومي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إندونيسيا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18-19/9/2021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الافتراضية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الصرفية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والنحوية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الأدب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مالانج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الحكومي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0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إندونيسيا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13/6/2021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الافتراضية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أفريقيا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لأقسام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لبنان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30/6-1/7/2021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5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الافتراضية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وآدابها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عصر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كوفيد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19: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راجشاهي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بنغلاديش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5/6/2021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الأكاديميا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رابطة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20-21/1/2021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الانجليزية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والترجمة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والعشرين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المترجمين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ARTA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1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فلسطين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30-31/1/2021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الوطني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الافتراضية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تحقيق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أهمي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لتكوين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إندونيسيا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31/1/2021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الوطني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الافتراضية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الاتجاهات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والعشرين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مالانج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الحكومي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إندونيسيا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18/12/2020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الافتراضية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لأغراض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مالانج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الحكومي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إندونيسيا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15/11/2020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وافد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تحد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الحاضر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وتطلعات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الجنان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2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لبنان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27/7/2020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3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لأساتذة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الكاريبي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3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8/10/2020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35">
            <w:pPr>
              <w:ind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The 10th Annual English Language Teachers Conference </w:t>
            </w:r>
          </w:p>
          <w:p w:rsidR="00000000" w:rsidDel="00000000" w:rsidP="00000000" w:rsidRDefault="00000000" w:rsidRPr="00000000" w14:paraId="0000013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3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12-13/4/2019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3A">
            <w:pPr>
              <w:ind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The 9th Annual English Language Teachers Conference </w:t>
            </w:r>
          </w:p>
          <w:p w:rsidR="00000000" w:rsidDel="00000000" w:rsidP="00000000" w:rsidRDefault="00000000" w:rsidRPr="00000000" w14:paraId="0000013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3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18-19/8/2017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3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4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21/4/2015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ببحث</w:t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4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الأنساق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والسياقات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4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22/4/2014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ببحث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47">
            <w:pPr>
              <w:ind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Shaping the way we teach: successful practices conference</w:t>
            </w:r>
          </w:p>
          <w:p w:rsidR="00000000" w:rsidDel="00000000" w:rsidP="00000000" w:rsidRDefault="00000000" w:rsidRPr="00000000" w14:paraId="0000014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4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2014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حضور</w:t>
            </w:r>
          </w:p>
        </w:tc>
      </w:tr>
    </w:tbl>
    <w:p w:rsidR="00000000" w:rsidDel="00000000" w:rsidP="00000000" w:rsidRDefault="00000000" w:rsidRPr="00000000" w14:paraId="0000014B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8360.0" w:type="dxa"/>
        <w:jc w:val="right"/>
        <w:tblLayout w:type="fixed"/>
        <w:tblLook w:val="0000"/>
      </w:tblPr>
      <w:tblGrid>
        <w:gridCol w:w="2263"/>
        <w:gridCol w:w="6097"/>
        <w:tblGridChange w:id="0">
          <w:tblGrid>
            <w:gridCol w:w="2263"/>
            <w:gridCol w:w="60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5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5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8647.0" w:type="dxa"/>
        <w:jc w:val="right"/>
        <w:tblLayout w:type="fixed"/>
        <w:tblLook w:val="0000"/>
      </w:tblPr>
      <w:tblGrid>
        <w:gridCol w:w="288"/>
        <w:gridCol w:w="6763"/>
        <w:gridCol w:w="1596"/>
        <w:tblGridChange w:id="0">
          <w:tblGrid>
            <w:gridCol w:w="288"/>
            <w:gridCol w:w="6763"/>
            <w:gridCol w:w="159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54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56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5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مساقات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الموديل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5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الأشكال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والتطبيقات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5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المفتوحة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6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Misk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الزوم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إندونيسيا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6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الأوراق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البحثية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لاتك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2020-12-9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Papers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Using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LaTeX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6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متقدمة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مايكروسوفت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تيمز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الأوفيس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365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وشركة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مايكروسوفت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6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مايكروسوفت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تيمز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وشركة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مايكروسوفت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6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تصبح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حمدان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محم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الإمارات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7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7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Microsoft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Teams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تسهيل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7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استراتيجي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سمي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7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استراتيجي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المعكوس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إدراك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ab/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7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إدراك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ab/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7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الإستعداد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متحني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المقابلة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الشفوي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آكتفل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المجلس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الأجنبي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"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لآكتفل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8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الأساسي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المحادثة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التفاعلي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أنجلوس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8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المدمج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8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الفع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للبوربوينت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8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التفاعلي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وزيادة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8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التحر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والعنف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الجنسي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+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EVERFI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واشنطن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9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التفاعلي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معايير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آكتفل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انجلوس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9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ومونتاج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الفيديوهات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CAMTAZIA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9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الاستماع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انجلوس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9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الأجنبية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رواق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المفتوح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السعودية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9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تأهيل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رواق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المفتوح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السعودية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2016-2017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A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أنجلوس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A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رواق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المفتوح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السعودية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A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أنجلوس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A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ترسيخ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دعائم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المفردات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أنجلوس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A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الخمسة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الميدان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أفضل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أنجلوس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المتحدة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2014</w:t>
            </w:r>
          </w:p>
        </w:tc>
      </w:tr>
    </w:tbl>
    <w:p w:rsidR="00000000" w:rsidDel="00000000" w:rsidP="00000000" w:rsidRDefault="00000000" w:rsidRPr="00000000" w14:paraId="000001AE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bidiVisual w:val="1"/>
        <w:tblW w:w="8360.0" w:type="dxa"/>
        <w:jc w:val="right"/>
        <w:tblLayout w:type="fixed"/>
        <w:tblLook w:val="0000"/>
      </w:tblPr>
      <w:tblGrid>
        <w:gridCol w:w="2263"/>
        <w:gridCol w:w="6097"/>
        <w:tblGridChange w:id="0">
          <w:tblGrid>
            <w:gridCol w:w="2263"/>
            <w:gridCol w:w="60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B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ورشات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B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8647.0" w:type="dxa"/>
        <w:jc w:val="right"/>
        <w:tblLayout w:type="fixed"/>
        <w:tblLook w:val="0000"/>
      </w:tblPr>
      <w:tblGrid>
        <w:gridCol w:w="288"/>
        <w:gridCol w:w="6763"/>
        <w:gridCol w:w="1596"/>
        <w:tblGridChange w:id="0">
          <w:tblGrid>
            <w:gridCol w:w="288"/>
            <w:gridCol w:w="6763"/>
            <w:gridCol w:w="159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B4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B6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B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أساليب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التفاعلي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الباحثين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والأكاديميين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إيفاد</w:t>
            </w:r>
          </w:p>
        </w:tc>
        <w:tc>
          <w:tcPr>
            <w:tcBorders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B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تقنيات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الباحثين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والأكاديميين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إيفاد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B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ويكليت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لزيادة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افعي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والتفاع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جمعي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المترجمين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وشركة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ويكليت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WAKELET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"-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الزوم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فلسطين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C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canvas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Oakland-Mills College 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C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النصوص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الأدبي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للمستويات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C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canvas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C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المفيدة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CE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صعوبات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المبتدئين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D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التركيز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D4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تحدي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الكلام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الإهمال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D7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للمستويات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وفوق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والاستراتيجيات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DA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المفردات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D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الاستماع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تواجه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E0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القياس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والتقويم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E3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أجنبية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E6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الاستراتيجيات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والرؤى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للمستويات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E9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الاستماع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EC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المفردات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للمبتدئين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EF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خطوات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لتحسين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F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خبرات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وتجارب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ثانية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معهد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معهد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F5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الأجنبية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F8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أساليب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F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الاستثمار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الأمثل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للنصوص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CIEE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1FE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استراتيجي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الأجنبية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فندق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أياس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01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الملاحظة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فندق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أياس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04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التدريسي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07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والطلاقة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0A">
            <w:pPr>
              <w:bidi w:val="1"/>
              <w:spacing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استراتيجي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الاستماع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0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آكتفل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المقابلة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الشفوية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SIT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عبدون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1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التفعيل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والتفاعل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والإنتاج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الاتصالية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الدكتور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البطل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CET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أكاديمي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إربد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2013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1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2010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1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مؤتة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2009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1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مديرية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الوسطى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2005</w:t>
            </w:r>
          </w:p>
        </w:tc>
      </w:tr>
    </w:tbl>
    <w:p w:rsidR="00000000" w:rsidDel="00000000" w:rsidP="00000000" w:rsidRDefault="00000000" w:rsidRPr="00000000" w14:paraId="0000021B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8360.0" w:type="dxa"/>
        <w:jc w:val="right"/>
        <w:tblLayout w:type="fixed"/>
        <w:tblLook w:val="0000"/>
      </w:tblPr>
      <w:tblGrid>
        <w:gridCol w:w="2405"/>
        <w:gridCol w:w="5955"/>
        <w:tblGridChange w:id="0">
          <w:tblGrid>
            <w:gridCol w:w="2405"/>
            <w:gridCol w:w="5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1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1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8648.0" w:type="dxa"/>
        <w:jc w:val="right"/>
        <w:tblLayout w:type="fixed"/>
        <w:tblLook w:val="0000"/>
      </w:tblPr>
      <w:tblGrid>
        <w:gridCol w:w="255"/>
        <w:gridCol w:w="5865"/>
        <w:gridCol w:w="897"/>
        <w:gridCol w:w="1631"/>
        <w:tblGridChange w:id="0">
          <w:tblGrid>
            <w:gridCol w:w="255"/>
            <w:gridCol w:w="5865"/>
            <w:gridCol w:w="897"/>
            <w:gridCol w:w="16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20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والمواد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قام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بتدريسها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22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البكالوريوس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23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2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والأخلاق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الإنساني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2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highlight w:val="yellow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2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الحياة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وأخلاقياتها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2B">
            <w:pPr>
              <w:bidi w:val="1"/>
              <w:ind w:left="0" w:right="0" w:firstLine="0"/>
              <w:jc w:val="center"/>
              <w:rPr>
                <w:rFonts w:ascii="Wingdings" w:cs="Wingdings" w:eastAsia="Wingdings" w:hAnsi="Wingdings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bidi w:val="1"/>
              <w:ind w:left="0" w:right="0" w:firstLine="0"/>
              <w:jc w:val="center"/>
              <w:rPr>
                <w:rFonts w:ascii="Wingdings" w:cs="Wingdings" w:eastAsia="Wingdings" w:hAnsi="Wingding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2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أساليب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2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ابع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3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المبتدئ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1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4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2">
            <w:pPr>
              <w:bidi w:val="1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فصحى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فصحى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A">
            <w:pPr>
              <w:bidi w:val="1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والنصف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فصحى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فصحى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5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المتقد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السياسية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الراهنة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الشرق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الاوسط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6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7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لدبلوماسيين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الجيش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والأسترالي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7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7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2.5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الفصحى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)-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الصيفية</w:t>
            </w:r>
          </w:p>
          <w:p w:rsidR="00000000" w:rsidDel="00000000" w:rsidP="00000000" w:rsidRDefault="00000000" w:rsidRPr="00000000" w14:paraId="0000027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Mills</w:t>
            </w:r>
          </w:p>
          <w:p w:rsidR="00000000" w:rsidDel="00000000" w:rsidP="00000000" w:rsidRDefault="00000000" w:rsidRPr="00000000" w14:paraId="0000027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California -Oakland- College</w:t>
            </w:r>
          </w:p>
          <w:p w:rsidR="00000000" w:rsidDel="00000000" w:rsidP="00000000" w:rsidRDefault="00000000" w:rsidRPr="00000000" w14:paraId="0000027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7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7D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3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الفصحى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)-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الصيفية</w:t>
            </w:r>
          </w:p>
          <w:p w:rsidR="00000000" w:rsidDel="00000000" w:rsidP="00000000" w:rsidRDefault="00000000" w:rsidRPr="00000000" w14:paraId="0000027E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Mills</w:t>
            </w:r>
          </w:p>
          <w:p w:rsidR="00000000" w:rsidDel="00000000" w:rsidP="00000000" w:rsidRDefault="00000000" w:rsidRPr="00000000" w14:paraId="0000027F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California -Oakland- College</w:t>
            </w:r>
          </w:p>
          <w:p w:rsidR="00000000" w:rsidDel="00000000" w:rsidP="00000000" w:rsidRDefault="00000000" w:rsidRPr="00000000" w14:paraId="0000028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8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84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المبتدئ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)-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الصيفية</w:t>
            </w:r>
          </w:p>
          <w:p w:rsidR="00000000" w:rsidDel="00000000" w:rsidP="00000000" w:rsidRDefault="00000000" w:rsidRPr="00000000" w14:paraId="00000285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Mills</w:t>
            </w:r>
          </w:p>
          <w:p w:rsidR="00000000" w:rsidDel="00000000" w:rsidP="00000000" w:rsidRDefault="00000000" w:rsidRPr="00000000" w14:paraId="00000286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California -Oakland- College</w:t>
            </w:r>
          </w:p>
          <w:p w:rsidR="00000000" w:rsidDel="00000000" w:rsidP="00000000" w:rsidRDefault="00000000" w:rsidRPr="00000000" w14:paraId="00000287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88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bidiVisual w:val="1"/>
        <w:tblW w:w="8360.0" w:type="dxa"/>
        <w:jc w:val="right"/>
        <w:tblLayout w:type="fixed"/>
        <w:tblLook w:val="0000"/>
      </w:tblPr>
      <w:tblGrid>
        <w:gridCol w:w="6030"/>
        <w:gridCol w:w="2330"/>
        <w:tblGridChange w:id="0">
          <w:tblGrid>
            <w:gridCol w:w="6030"/>
            <w:gridCol w:w="23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8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العضوية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الهيئات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والجمعيات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المهنية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8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D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bidiVisual w:val="1"/>
        <w:tblW w:w="8647.0" w:type="dxa"/>
        <w:jc w:val="right"/>
        <w:tblLayout w:type="fixed"/>
        <w:tblLook w:val="0000"/>
      </w:tblPr>
      <w:tblGrid>
        <w:gridCol w:w="288"/>
        <w:gridCol w:w="6232"/>
        <w:gridCol w:w="2127"/>
        <w:tblGridChange w:id="0">
          <w:tblGrid>
            <w:gridCol w:w="288"/>
            <w:gridCol w:w="6232"/>
            <w:gridCol w:w="212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8F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المهنية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ومكانها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91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9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المجلس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الأجنبية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آكتفل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</w:p>
        </w:tc>
        <w:tc>
          <w:tcPr>
            <w:tcBorders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2020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الآن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9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لبنان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2020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الآن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9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يادة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والإبداع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2020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الآن</w:t>
            </w:r>
          </w:p>
        </w:tc>
      </w:tr>
    </w:tbl>
    <w:p w:rsidR="00000000" w:rsidDel="00000000" w:rsidP="00000000" w:rsidRDefault="00000000" w:rsidRPr="00000000" w14:paraId="0000029B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bidiVisual w:val="1"/>
        <w:tblW w:w="8360.0" w:type="dxa"/>
        <w:jc w:val="right"/>
        <w:tblLayout w:type="fixed"/>
        <w:tblLook w:val="0000"/>
      </w:tblPr>
      <w:tblGrid>
        <w:gridCol w:w="4248"/>
        <w:gridCol w:w="4112"/>
        <w:tblGridChange w:id="0">
          <w:tblGrid>
            <w:gridCol w:w="4248"/>
            <w:gridCol w:w="41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9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النشاطات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والإنجازات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9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8611.0" w:type="dxa"/>
        <w:jc w:val="right"/>
        <w:tblLayout w:type="fixed"/>
        <w:tblLook w:val="0000"/>
      </w:tblPr>
      <w:tblGrid>
        <w:gridCol w:w="288"/>
        <w:gridCol w:w="6196"/>
        <w:gridCol w:w="2127"/>
        <w:tblGridChange w:id="0">
          <w:tblGrid>
            <w:gridCol w:w="288"/>
            <w:gridCol w:w="6196"/>
            <w:gridCol w:w="21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A0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شاط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A1">
            <w:pPr>
              <w:shd w:fill="cccccc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A3">
            <w:pPr>
              <w:bidi w:val="1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استبانة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دكتوراة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A6">
            <w:pPr>
              <w:bidi w:val="1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إجراء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الشفوي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لدبلوماسي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الهندي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كجزء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السنوي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لسفارة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الهند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الأجنبي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الإجباري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A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الشفوي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لدبلوماسي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الهندي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كجزء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السنوي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لسفارة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الهند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الأجنبي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الإجباري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A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متحن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رسمية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للمقابلة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الشفوية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المجلس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الأجنبية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ACTFL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).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2014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الآن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A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للحديث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وتعليمها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معهد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agama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Islam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Negeri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Madura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Pamekasan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إندونيسيا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B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إضافة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السيرة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الذاتية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الموسوعة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للعلماء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والمختصين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والباحثين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والمهتمين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العالم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B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إعطاء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التركيز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"- </w:t>
            </w:r>
          </w:p>
          <w:p w:rsidR="00000000" w:rsidDel="00000000" w:rsidP="00000000" w:rsidRDefault="00000000" w:rsidRPr="00000000" w14:paraId="000002B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--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B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تأليف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منهاج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المبتدئ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للمدرسة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Mills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Oakland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California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B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وجيران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شامل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ولاية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كونيتيكت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B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تأليف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منهاج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الفصحى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2016-2017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C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تأليف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مناهج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للمستويين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المبتدئ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المتقد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2013-2016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C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إعطاء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والوضع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اهن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Middlebury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ولاية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0"/>
              </w:rPr>
              <w:t xml:space="preserve">Vermont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C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C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6" w:val="dotted"/>
            </w:tcBorders>
            <w:vAlign w:val="top"/>
          </w:tcPr>
          <w:p w:rsidR="00000000" w:rsidDel="00000000" w:rsidP="00000000" w:rsidRDefault="00000000" w:rsidRPr="00000000" w14:paraId="000002C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highlight w:val="white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تأليف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منهاج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العامية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مدلبري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highlight w:val="white"/>
                <w:vertAlign w:val="baseline"/>
                <w:rtl w:val="1"/>
              </w:rPr>
              <w:t xml:space="preserve">الأردن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0"/>
              </w:rPr>
              <w:t xml:space="preserve">2014</w:t>
            </w:r>
          </w:p>
        </w:tc>
      </w:tr>
    </w:tbl>
    <w:p w:rsidR="00000000" w:rsidDel="00000000" w:rsidP="00000000" w:rsidRDefault="00000000" w:rsidRPr="00000000" w14:paraId="000002D0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tabs>
          <w:tab w:val="left" w:pos="3259"/>
          <w:tab w:val="left" w:pos="5385"/>
          <w:tab w:val="left" w:pos="7653"/>
        </w:tabs>
        <w:bidi w:val="1"/>
        <w:spacing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1418" w:top="1418" w:left="1418" w:right="1418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implified Arabic"/>
  <w:font w:name="Calibri"/>
  <w:font w:name="Cambria"/>
  <w:font w:name="Times New Roman"/>
  <w:font w:name="Simplified Arabic Fixed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8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-12699</wp:posOffset>
              </wp:positionV>
              <wp:extent cx="551180" cy="2806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75173" y="3644428"/>
                        <a:ext cx="54165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-12699</wp:posOffset>
              </wp:positionV>
              <wp:extent cx="551180" cy="2806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180" cy="280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الجامعة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الأردنية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نموذج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السيرة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الذاتية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مركز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الاعتماد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وضمان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الجودة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الجامعة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الأردنية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            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نموذج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السيرة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الذاتية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  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مركز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الاعتماد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وضمان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الجودة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الجامعة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الأردنية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 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السيرة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الذاتية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مركز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الاعتماد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وضمان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الجودة</w:t>
    </w:r>
    <w:r w:rsidDel="00000000" w:rsidR="00000000" w:rsidRPr="00000000"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baseline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OC9">
    <w:name w:val="TOC 9"/>
    <w:basedOn w:val="Normal"/>
    <w:next w:val="Normal"/>
    <w:autoRedefine w:val="0"/>
    <w:hidden w:val="0"/>
    <w:qFormat w:val="0"/>
    <w:pPr>
      <w:tabs>
        <w:tab w:val="right" w:leader="dot" w:pos="9071"/>
      </w:tabs>
      <w:suppressAutoHyphens w:val="1"/>
      <w:overflowPunct w:val="0"/>
      <w:autoSpaceDE w:val="0"/>
      <w:autoSpaceDN w:val="0"/>
      <w:bidi w:val="1"/>
      <w:adjustRightInd w:val="0"/>
      <w:spacing w:line="1" w:lineRule="atLeast"/>
      <w:ind w:left="1920" w:right="1920" w:leftChars="-1" w:rightChars="0" w:firstLineChars="-1"/>
      <w:jc w:val="right"/>
      <w:textDirection w:val="btLr"/>
      <w:textAlignment w:val="baseline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baseline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baseline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ar-SA" w:eastAsia="zh-CN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32"/>
      <w:effect w:val="none"/>
      <w:vertAlign w:val="baseline"/>
      <w:cs w:val="0"/>
      <w:em w:val="none"/>
      <w:lang w:eastAsia="zh-CN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32"/>
      <w:effect w:val="none"/>
      <w:vertAlign w:val="baseline"/>
      <w:cs w:val="0"/>
      <w:em w:val="none"/>
      <w:lang w:eastAsia="zh-CN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hyperlink" Target="mailto:k.wazzan@ju.edu.jo" TargetMode="External"/><Relationship Id="rId3" Type="http://schemas.openxmlformats.org/officeDocument/2006/relationships/fontTable" Target="fontTable.xml"/><Relationship Id="rId12" Type="http://schemas.openxmlformats.org/officeDocument/2006/relationships/footer" Target="footer2.xml"/><Relationship Id="rId7" Type="http://schemas.openxmlformats.org/officeDocument/2006/relationships/hyperlink" Target="mailto:alwazzankhetam@gmail.com" TargetMode="Externa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5AA02A006AD4E857809B46654649C" ma:contentTypeVersion="1" ma:contentTypeDescription="Create a new document." ma:contentTypeScope="" ma:versionID="2a1a1de5edc2c68ae7591e8796cd1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t4vL4CyT5+/+2KCm3SnSiJSug==">AMUW2mVJkNbPP9KQkYGPxL3t2AGp5Vv26FRzoNy2v/8FbEgQlBgKmWkILrDi3CrYyfu+3ZOJz3lOY4Jy7Awqz0ivwrmb7PFpIqG/jleUOdUL31AcxZJZjws=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9866B2-CBF6-4FD2-BFAC-332FFD88C622}"/>
</file>

<file path=customXML/itemProps2.xml><?xml version="1.0" encoding="utf-8"?>
<ds:datastoreItem xmlns:ds="http://schemas.openxmlformats.org/officeDocument/2006/customXml" ds:itemID="{A0A9AF7E-61AC-4433-85B3-6DEDB786AEA9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B40A10B-B5C2-455F-8940-9EA19F45351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كلية العمارة والتخطيط</dc:creator>
  <dcterms:created xsi:type="dcterms:W3CDTF">2015-06-22T09:40:00Z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ublishingExpirationDate">
    <vt:lpstr/>
  </property>
  <property fmtid="{D5CDD505-2E9C-101B-9397-08002B2CF9AE}" pid="4" name="PublishingStartDate">
    <vt:lpstr/>
  </property>
  <property fmtid="{D5CDD505-2E9C-101B-9397-08002B2CF9AE}" pid="5" name="_dlc_DocId">
    <vt:lpwstr>CJCARFC42DW7-3-662</vt:lpwstr>
  </property>
  <property fmtid="{D5CDD505-2E9C-101B-9397-08002B2CF9AE}" pid="6" name="_dlc_DocIdItemGuid">
    <vt:lpwstr>fab4b485-adcc-4f6d-bebc-fca62bb037dd</vt:lpwstr>
  </property>
  <property fmtid="{D5CDD505-2E9C-101B-9397-08002B2CF9AE}" pid="7" name="_dlc_DocIdUrl">
    <vt:lpwstr>http://sites.ju.edu.jo/ar/pqmc/_layouts/DocIdRedir.aspx?ID=CJCARFC42DW7-3-662, CJCARFC42DW7-3-662</vt:lpwstr>
  </property>
  <property fmtid="{D5CDD505-2E9C-101B-9397-08002B2CF9AE}" pid="8" name="FormType">
    <vt:lpwstr>السيرة الذاتية</vt:lpwstr>
  </property>
  <property fmtid="{D5CDD505-2E9C-101B-9397-08002B2CF9AE}" pid="9" name="ContentTypeId">
    <vt:lpwstr>0x010100A5B5AA02A006AD4E857809B46654649C</vt:lpwstr>
  </property>
</Properties>
</file>